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24" w:rsidRPr="00B01E24" w:rsidRDefault="00B01E24" w:rsidP="00B01E24">
      <w:pPr>
        <w:pStyle w:val="newncpi0"/>
        <w:jc w:val="center"/>
      </w:pPr>
      <w:r w:rsidRPr="00B01E24">
        <w:t> </w:t>
      </w:r>
    </w:p>
    <w:p w:rsidR="00B01E24" w:rsidRPr="00B01E24" w:rsidRDefault="00B01E24" w:rsidP="00B01E24">
      <w:pPr>
        <w:pStyle w:val="newncpi0"/>
        <w:jc w:val="center"/>
      </w:pPr>
      <w:bookmarkStart w:id="0" w:name="a3"/>
      <w:bookmarkEnd w:id="0"/>
      <w:r w:rsidRPr="00B01E24">
        <w:rPr>
          <w:rStyle w:val="name"/>
        </w:rPr>
        <w:t>ПОСТАНОВЛЕНИЕ </w:t>
      </w:r>
      <w:r w:rsidRPr="00B01E24">
        <w:rPr>
          <w:rStyle w:val="promulgator"/>
        </w:rPr>
        <w:t>СОВЕТА МИНИСТРОВ РЕСПУБЛИКИ БЕЛАРУСЬ</w:t>
      </w:r>
    </w:p>
    <w:p w:rsidR="00B01E24" w:rsidRPr="00B01E24" w:rsidRDefault="00B01E24" w:rsidP="00B01E24">
      <w:pPr>
        <w:pStyle w:val="newncpi"/>
        <w:ind w:firstLine="0"/>
        <w:jc w:val="center"/>
      </w:pPr>
      <w:r w:rsidRPr="00B01E24">
        <w:rPr>
          <w:rStyle w:val="datepr"/>
        </w:rPr>
        <w:t>27 сентября 2000 г.</w:t>
      </w:r>
      <w:r w:rsidRPr="00B01E24">
        <w:rPr>
          <w:rStyle w:val="number"/>
        </w:rPr>
        <w:t xml:space="preserve"> № 1491</w:t>
      </w:r>
    </w:p>
    <w:p w:rsidR="00B01E24" w:rsidRPr="00B01E24" w:rsidRDefault="00B01E24" w:rsidP="00B01E24">
      <w:pPr>
        <w:pStyle w:val="1"/>
      </w:pPr>
      <w:r w:rsidRPr="00B01E24">
        <w:t>Об образовании республиканского ландшафтного заказника «Смычок»</w:t>
      </w:r>
    </w:p>
    <w:p w:rsidR="00B01E24" w:rsidRPr="00B01E24" w:rsidRDefault="00B01E24" w:rsidP="00B01E24">
      <w:pPr>
        <w:pStyle w:val="changei"/>
      </w:pPr>
      <w:r w:rsidRPr="00B01E24">
        <w:t>Изменения и дополнения:</w:t>
      </w:r>
    </w:p>
    <w:p w:rsidR="00B01E24" w:rsidRPr="00B01E24" w:rsidRDefault="00B01E24" w:rsidP="00B01E24">
      <w:pPr>
        <w:pStyle w:val="changeadd"/>
      </w:pPr>
      <w:r w:rsidRPr="00B01E24">
        <w:t>Постановление Совета Министров Республики Беларусь от 12 ноября 2008 г. № 1697 (Национальный реестр правовых актов Республики Беларусь, 2008 г., № 276, 5/28714);</w:t>
      </w:r>
    </w:p>
    <w:p w:rsidR="00B01E24" w:rsidRPr="00B01E24" w:rsidRDefault="00B01E24" w:rsidP="00B01E24">
      <w:pPr>
        <w:pStyle w:val="changeadd"/>
      </w:pPr>
      <w:r w:rsidRPr="00B01E24">
        <w:t>Постановление Совета Министров Республики Беларусь от 30 июня 2012 г. № 611 (Национальный правовой Интернет-портал Республики Беларусь, 10.07.2012, 5/35925);</w:t>
      </w:r>
    </w:p>
    <w:p w:rsidR="00B01E24" w:rsidRPr="00B01E24" w:rsidRDefault="00B01E24" w:rsidP="00B01E24">
      <w:pPr>
        <w:pStyle w:val="changeadd"/>
      </w:pPr>
      <w:r w:rsidRPr="00B01E24">
        <w:t>Постановление Совета Министров Республики Беларусь от 21 октября 2015 г. № 884 (Национальный правовой Интернет-портал Республики Беларусь, 29.10.2015, 5/41195)</w:t>
      </w:r>
    </w:p>
    <w:p w:rsidR="00B01E24" w:rsidRPr="00B01E24" w:rsidRDefault="00B01E24" w:rsidP="00B01E24">
      <w:pPr>
        <w:pStyle w:val="newncpi"/>
      </w:pPr>
      <w:r w:rsidRPr="00B01E24">
        <w:t> </w:t>
      </w:r>
    </w:p>
    <w:p w:rsidR="00B01E24" w:rsidRPr="00B01E24" w:rsidRDefault="00B01E24" w:rsidP="00B01E24">
      <w:pPr>
        <w:pStyle w:val="preamble"/>
      </w:pPr>
      <w:r w:rsidRPr="00B01E24">
        <w:t>Совет Министров Республики Беларусь ПОСТАНОВЛЯЕТ:</w:t>
      </w:r>
    </w:p>
    <w:p w:rsidR="00B01E24" w:rsidRPr="00B01E24" w:rsidRDefault="00B01E24" w:rsidP="00B01E24">
      <w:pPr>
        <w:pStyle w:val="point"/>
      </w:pPr>
      <w:r w:rsidRPr="00B01E24">
        <w:t xml:space="preserve">1. Принять предложение Министерства природных ресурсов и охраны окружающей среды, согласованное с землепользователями и другими заинтересованными, об образовании в </w:t>
      </w:r>
      <w:proofErr w:type="spellStart"/>
      <w:r w:rsidRPr="00B01E24">
        <w:t>Жлобинском</w:t>
      </w:r>
      <w:proofErr w:type="spellEnd"/>
      <w:r w:rsidRPr="00B01E24">
        <w:t xml:space="preserve"> и Речицком районах Гомельской области республиканского ландшафтного заказника «Смычок».</w:t>
      </w:r>
    </w:p>
    <w:p w:rsidR="00B01E24" w:rsidRPr="00B01E24" w:rsidRDefault="00B01E24" w:rsidP="00B01E24">
      <w:pPr>
        <w:pStyle w:val="newncpi"/>
      </w:pPr>
      <w:r w:rsidRPr="00B01E24">
        <w:t xml:space="preserve">Гомельскому облисполкому обеспечить учет и регистрацию в установленном порядке указанного заказника, а </w:t>
      </w:r>
      <w:proofErr w:type="spellStart"/>
      <w:r w:rsidRPr="00B01E24">
        <w:t>Жлобинскому</w:t>
      </w:r>
      <w:proofErr w:type="spellEnd"/>
      <w:r w:rsidRPr="00B01E24">
        <w:t xml:space="preserve"> и Речицкому райисполкомам - обозначение в натуре его границ.</w:t>
      </w:r>
    </w:p>
    <w:p w:rsidR="00B01E24" w:rsidRPr="00B01E24" w:rsidRDefault="00B01E24" w:rsidP="00B01E24">
      <w:pPr>
        <w:pStyle w:val="point"/>
      </w:pPr>
      <w:r w:rsidRPr="00B01E24">
        <w:t>2. Утвердить:</w:t>
      </w:r>
    </w:p>
    <w:p w:rsidR="00B01E24" w:rsidRPr="00B01E24" w:rsidRDefault="00B01E24" w:rsidP="00B01E24">
      <w:pPr>
        <w:pStyle w:val="newncpi"/>
      </w:pPr>
      <w:r w:rsidRPr="00B01E24">
        <w:t>площадь, состав земель и границы республиканского ландшафтного заказника «Смычок» согласно приложению;</w:t>
      </w:r>
    </w:p>
    <w:p w:rsidR="00B01E24" w:rsidRPr="00B01E24" w:rsidRDefault="00B01E24" w:rsidP="00B01E24">
      <w:pPr>
        <w:pStyle w:val="newncpi"/>
      </w:pPr>
      <w:r w:rsidRPr="00B01E24">
        <w:t>прилагаемое Положение о республиканском ландшафтном заказнике «Смычок».</w:t>
      </w:r>
    </w:p>
    <w:p w:rsidR="00B01E24" w:rsidRPr="00B01E24" w:rsidRDefault="00B01E24" w:rsidP="00B01E24">
      <w:pPr>
        <w:pStyle w:val="point"/>
      </w:pPr>
      <w:r w:rsidRPr="00B01E24">
        <w:t xml:space="preserve">3. Передать республиканский ландшафтный заказник «Смычок» в управление </w:t>
      </w:r>
      <w:proofErr w:type="spellStart"/>
      <w:r w:rsidRPr="00B01E24">
        <w:t>Жлобинского</w:t>
      </w:r>
      <w:proofErr w:type="spellEnd"/>
      <w:r w:rsidRPr="00B01E24">
        <w:t xml:space="preserve"> и Речицкого райисполкомов.</w:t>
      </w:r>
    </w:p>
    <w:p w:rsidR="00B01E24" w:rsidRPr="00B01E24" w:rsidRDefault="00B01E24" w:rsidP="00B01E24">
      <w:pPr>
        <w:pStyle w:val="newncpi"/>
      </w:pPr>
      <w:r w:rsidRPr="00B01E2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01E24" w:rsidRPr="00B01E24" w:rsidTr="00B01E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1E24" w:rsidRPr="00B01E24" w:rsidRDefault="00B01E24">
            <w:pPr>
              <w:pStyle w:val="newncpi0"/>
              <w:jc w:val="left"/>
            </w:pPr>
            <w:r w:rsidRPr="00B01E24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1E24" w:rsidRPr="00B01E24" w:rsidRDefault="00B01E24">
            <w:pPr>
              <w:pStyle w:val="newncpi0"/>
              <w:jc w:val="right"/>
            </w:pPr>
            <w:proofErr w:type="spellStart"/>
            <w:r w:rsidRPr="00B01E24">
              <w:rPr>
                <w:rStyle w:val="pers"/>
              </w:rPr>
              <w:t>В.Ермошин</w:t>
            </w:r>
            <w:proofErr w:type="spellEnd"/>
          </w:p>
        </w:tc>
      </w:tr>
    </w:tbl>
    <w:p w:rsidR="00B01E24" w:rsidRPr="00B01E24" w:rsidRDefault="00B01E24" w:rsidP="00B01E24">
      <w:pPr>
        <w:pStyle w:val="newncpi"/>
      </w:pPr>
      <w:r w:rsidRPr="00B01E2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B01E24" w:rsidRPr="00B01E24" w:rsidTr="00B01E2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E24" w:rsidRPr="00B01E24" w:rsidRDefault="00B01E24">
            <w:pPr>
              <w:pStyle w:val="newncpi"/>
              <w:ind w:firstLine="0"/>
            </w:pPr>
            <w:r w:rsidRPr="00B01E2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E24" w:rsidRPr="00B01E24" w:rsidRDefault="00B01E24">
            <w:pPr>
              <w:pStyle w:val="append1"/>
            </w:pPr>
            <w:bookmarkStart w:id="1" w:name="a6"/>
            <w:bookmarkEnd w:id="1"/>
            <w:r w:rsidRPr="00B01E24">
              <w:t>Приложение</w:t>
            </w:r>
          </w:p>
          <w:p w:rsidR="00B01E24" w:rsidRPr="00B01E24" w:rsidRDefault="00B01E24">
            <w:pPr>
              <w:pStyle w:val="append"/>
            </w:pPr>
            <w:r w:rsidRPr="00B01E24">
              <w:t>к постановлению</w:t>
            </w:r>
            <w:r w:rsidRPr="00B01E24">
              <w:br/>
              <w:t>Совета Министров</w:t>
            </w:r>
            <w:r w:rsidRPr="00B01E24">
              <w:br/>
              <w:t>Республики Беларусь</w:t>
            </w:r>
          </w:p>
          <w:p w:rsidR="00B01E24" w:rsidRPr="00B01E24" w:rsidRDefault="00B01E24">
            <w:pPr>
              <w:pStyle w:val="append"/>
            </w:pPr>
            <w:r w:rsidRPr="00B01E24">
              <w:t>27.09.2000 № 1491</w:t>
            </w:r>
          </w:p>
        </w:tc>
      </w:tr>
    </w:tbl>
    <w:p w:rsidR="00B01E24" w:rsidRPr="00B01E24" w:rsidRDefault="00B01E24" w:rsidP="00B01E24">
      <w:pPr>
        <w:pStyle w:val="titlep"/>
        <w:jc w:val="left"/>
      </w:pPr>
      <w:r w:rsidRPr="00B01E24">
        <w:lastRenderedPageBreak/>
        <w:t>Площадь, состав земель и границы республиканского ландшафтного заказника «Смычок»</w:t>
      </w:r>
    </w:p>
    <w:p w:rsidR="00B01E24" w:rsidRPr="00B01E24" w:rsidRDefault="00B01E24" w:rsidP="00B01E24">
      <w:pPr>
        <w:pStyle w:val="newncpi"/>
      </w:pPr>
      <w:r w:rsidRPr="00B01E24">
        <w:t>Общая площадь республиканского ландшафтного заказника «Смычок» составляет 2635 гектаров.</w:t>
      </w:r>
    </w:p>
    <w:p w:rsidR="00B01E24" w:rsidRPr="00B01E24" w:rsidRDefault="00B01E24" w:rsidP="00B01E24">
      <w:pPr>
        <w:pStyle w:val="newncpi"/>
      </w:pPr>
      <w:r w:rsidRPr="00B01E24">
        <w:t xml:space="preserve">В состав земель республиканского ландшафтного заказника «Смычок» входят земли, расположенные в </w:t>
      </w:r>
      <w:proofErr w:type="spellStart"/>
      <w:r w:rsidRPr="00B01E24">
        <w:t>Жлобинском</w:t>
      </w:r>
      <w:proofErr w:type="spellEnd"/>
      <w:r w:rsidRPr="00B01E24">
        <w:t xml:space="preserve"> и Речицком районах Гомельской области:</w:t>
      </w:r>
    </w:p>
    <w:p w:rsidR="00B01E24" w:rsidRPr="00B01E24" w:rsidRDefault="00B01E24" w:rsidP="00B01E24">
      <w:pPr>
        <w:pStyle w:val="newncpi"/>
      </w:pPr>
      <w:r w:rsidRPr="00B01E24">
        <w:t xml:space="preserve">в </w:t>
      </w:r>
      <w:proofErr w:type="spellStart"/>
      <w:r w:rsidRPr="00B01E24">
        <w:t>Жлобинском</w:t>
      </w:r>
      <w:proofErr w:type="spellEnd"/>
      <w:r w:rsidRPr="00B01E24">
        <w:t xml:space="preserve"> районе - земли колхоза «Правда» (977 гектаров), колхоза «Путь Ленина» (351 гектар), земли лесного фонда в кварталах № 1 (частично), 2-8 </w:t>
      </w:r>
      <w:proofErr w:type="spellStart"/>
      <w:r w:rsidRPr="00B01E24">
        <w:t>Горвальского</w:t>
      </w:r>
      <w:proofErr w:type="spellEnd"/>
      <w:r w:rsidRPr="00B01E24">
        <w:t xml:space="preserve"> лесничества Речицкого лесхоза (732 гектара);</w:t>
      </w:r>
    </w:p>
    <w:p w:rsidR="00B01E24" w:rsidRPr="00B01E24" w:rsidRDefault="00B01E24" w:rsidP="00B01E24">
      <w:pPr>
        <w:pStyle w:val="newncpi"/>
      </w:pPr>
      <w:r w:rsidRPr="00B01E24">
        <w:t>в Речицком районе - земли совхоза «</w:t>
      </w:r>
      <w:proofErr w:type="spellStart"/>
      <w:r w:rsidRPr="00B01E24">
        <w:t>Подолесье</w:t>
      </w:r>
      <w:proofErr w:type="spellEnd"/>
      <w:r w:rsidRPr="00B01E24">
        <w:t xml:space="preserve">» (309 гектаров), земли лесного фонда в </w:t>
      </w:r>
      <w:proofErr w:type="spellStart"/>
      <w:r w:rsidRPr="00B01E24">
        <w:t>Горвальском</w:t>
      </w:r>
      <w:proofErr w:type="spellEnd"/>
      <w:r w:rsidRPr="00B01E24">
        <w:t xml:space="preserve"> лесничестве Речицкого лесхоза (прочие земли - 250 гектаров), акватории озера </w:t>
      </w:r>
      <w:proofErr w:type="spellStart"/>
      <w:r w:rsidRPr="00B01E24">
        <w:t>Плотичное</w:t>
      </w:r>
      <w:proofErr w:type="spellEnd"/>
      <w:r w:rsidRPr="00B01E24">
        <w:t xml:space="preserve"> и озера без названия (земли запаса - 16 гектаров).</w:t>
      </w:r>
    </w:p>
    <w:p w:rsidR="00B01E24" w:rsidRPr="00B01E24" w:rsidRDefault="00B01E24" w:rsidP="00B01E24">
      <w:pPr>
        <w:pStyle w:val="newncpi"/>
      </w:pPr>
      <w:r w:rsidRPr="00B01E24">
        <w:t>Границы республиканского ландшафтного заказника «Смычок»:</w:t>
      </w:r>
    </w:p>
    <w:p w:rsidR="00B01E24" w:rsidRPr="00B01E24" w:rsidRDefault="00B01E24" w:rsidP="00B01E24">
      <w:pPr>
        <w:pStyle w:val="newncpi"/>
      </w:pPr>
      <w:r w:rsidRPr="00B01E24">
        <w:t>на севере</w:t>
      </w:r>
    </w:p>
    <w:p w:rsidR="00B01E24" w:rsidRPr="00B01E24" w:rsidRDefault="00B01E24" w:rsidP="00B01E24">
      <w:pPr>
        <w:pStyle w:val="newncpi"/>
      </w:pPr>
      <w:proofErr w:type="gramStart"/>
      <w:r w:rsidRPr="00B01E24">
        <w:t xml:space="preserve">на территории </w:t>
      </w:r>
      <w:proofErr w:type="spellStart"/>
      <w:r w:rsidRPr="00B01E24">
        <w:t>Жлобинского</w:t>
      </w:r>
      <w:proofErr w:type="spellEnd"/>
      <w:r w:rsidRPr="00B01E24">
        <w:t xml:space="preserve"> района - от точки пересечения западной границы квартала № 1 </w:t>
      </w:r>
      <w:proofErr w:type="spellStart"/>
      <w:r w:rsidRPr="00B01E24">
        <w:t>Горвальского</w:t>
      </w:r>
      <w:proofErr w:type="spellEnd"/>
      <w:r w:rsidRPr="00B01E24">
        <w:t xml:space="preserve"> лесничества с </w:t>
      </w:r>
      <w:proofErr w:type="spellStart"/>
      <w:r w:rsidRPr="00B01E24">
        <w:t>противопаводковой</w:t>
      </w:r>
      <w:proofErr w:type="spellEnd"/>
      <w:r w:rsidRPr="00B01E24">
        <w:t xml:space="preserve"> дамбой на землях лесного фонда в восточном направлении по указанной дамбе, по лесной дороге до восточной границы квартала № 1 </w:t>
      </w:r>
      <w:proofErr w:type="spellStart"/>
      <w:r w:rsidRPr="00B01E24">
        <w:t>Горвальского</w:t>
      </w:r>
      <w:proofErr w:type="spellEnd"/>
      <w:r w:rsidRPr="00B01E24">
        <w:t xml:space="preserve"> лесничества, затем по границам кварталов № 1, 2, 3, 4 этого лесничества до границы земель колхоза «Правда», далее на землях колхоза «Правда» по северной границе контура</w:t>
      </w:r>
      <w:proofErr w:type="gramEnd"/>
      <w:r w:rsidRPr="00B01E24">
        <w:t xml:space="preserve"> болота, по южной границе молочной фермы деревни </w:t>
      </w:r>
      <w:proofErr w:type="gramStart"/>
      <w:r w:rsidRPr="00B01E24">
        <w:t>Нижняя</w:t>
      </w:r>
      <w:proofErr w:type="gramEnd"/>
      <w:r w:rsidRPr="00B01E24">
        <w:t xml:space="preserve"> </w:t>
      </w:r>
      <w:proofErr w:type="spellStart"/>
      <w:r w:rsidRPr="00B01E24">
        <w:t>Олба</w:t>
      </w:r>
      <w:proofErr w:type="spellEnd"/>
      <w:r w:rsidRPr="00B01E24">
        <w:t>, по границе земель этого колхоза до реки Днепр;</w:t>
      </w:r>
    </w:p>
    <w:p w:rsidR="00B01E24" w:rsidRPr="00B01E24" w:rsidRDefault="00B01E24" w:rsidP="00B01E24">
      <w:pPr>
        <w:pStyle w:val="newncpi"/>
      </w:pPr>
      <w:r w:rsidRPr="00B01E24">
        <w:t>на востоке</w:t>
      </w:r>
    </w:p>
    <w:p w:rsidR="00B01E24" w:rsidRPr="00B01E24" w:rsidRDefault="00B01E24" w:rsidP="00B01E24">
      <w:pPr>
        <w:pStyle w:val="newncpi"/>
      </w:pPr>
      <w:r w:rsidRPr="00B01E24">
        <w:t xml:space="preserve">на территории </w:t>
      </w:r>
      <w:proofErr w:type="spellStart"/>
      <w:r w:rsidRPr="00B01E24">
        <w:t>Жлобинского</w:t>
      </w:r>
      <w:proofErr w:type="spellEnd"/>
      <w:r w:rsidRPr="00B01E24">
        <w:t xml:space="preserve"> района - по правому берегу реки Днепр до административной границы Речицкого района;</w:t>
      </w:r>
    </w:p>
    <w:p w:rsidR="00B01E24" w:rsidRPr="00B01E24" w:rsidRDefault="00B01E24" w:rsidP="00B01E24">
      <w:pPr>
        <w:pStyle w:val="newncpi"/>
      </w:pPr>
      <w:r w:rsidRPr="00B01E24">
        <w:t>на юге</w:t>
      </w:r>
    </w:p>
    <w:p w:rsidR="00B01E24" w:rsidRPr="00B01E24" w:rsidRDefault="00B01E24" w:rsidP="00B01E24">
      <w:pPr>
        <w:pStyle w:val="newncpi"/>
      </w:pPr>
      <w:r w:rsidRPr="00B01E24">
        <w:t>на территории Речицкого района - по правому берегу реки Днепр до впадения в нее реки Березина, затем по левому берегу реки Березина;</w:t>
      </w:r>
    </w:p>
    <w:p w:rsidR="00B01E24" w:rsidRPr="00B01E24" w:rsidRDefault="00B01E24" w:rsidP="00B01E24">
      <w:pPr>
        <w:pStyle w:val="newncpi"/>
      </w:pPr>
      <w:r w:rsidRPr="00B01E24">
        <w:t>на западе</w:t>
      </w:r>
    </w:p>
    <w:p w:rsidR="00B01E24" w:rsidRPr="00B01E24" w:rsidRDefault="00B01E24" w:rsidP="00B01E24">
      <w:pPr>
        <w:pStyle w:val="newncpi"/>
      </w:pPr>
      <w:r w:rsidRPr="00B01E24">
        <w:t xml:space="preserve">на территории Речицкого района - по левому берегу реки Березина, по западной границе квартала № 3 </w:t>
      </w:r>
      <w:proofErr w:type="spellStart"/>
      <w:r w:rsidRPr="00B01E24">
        <w:t>Горвальского</w:t>
      </w:r>
      <w:proofErr w:type="spellEnd"/>
      <w:r w:rsidRPr="00B01E24">
        <w:t xml:space="preserve"> лесничества до административной границы </w:t>
      </w:r>
      <w:proofErr w:type="spellStart"/>
      <w:r w:rsidRPr="00B01E24">
        <w:t>Жлобинского</w:t>
      </w:r>
      <w:proofErr w:type="spellEnd"/>
      <w:r w:rsidRPr="00B01E24">
        <w:t xml:space="preserve"> района;</w:t>
      </w:r>
    </w:p>
    <w:p w:rsidR="00B01E24" w:rsidRPr="00B01E24" w:rsidRDefault="00B01E24" w:rsidP="00B01E24">
      <w:pPr>
        <w:pStyle w:val="newncpi"/>
      </w:pPr>
      <w:r w:rsidRPr="00B01E24">
        <w:t xml:space="preserve">на территории </w:t>
      </w:r>
      <w:proofErr w:type="spellStart"/>
      <w:r w:rsidRPr="00B01E24">
        <w:t>Жлобинского</w:t>
      </w:r>
      <w:proofErr w:type="spellEnd"/>
      <w:r w:rsidRPr="00B01E24">
        <w:t xml:space="preserve"> района - по границам кварталов № 3, 2, 1 </w:t>
      </w:r>
      <w:proofErr w:type="spellStart"/>
      <w:r w:rsidRPr="00B01E24">
        <w:t>Горвальского</w:t>
      </w:r>
      <w:proofErr w:type="spellEnd"/>
      <w:r w:rsidRPr="00B01E24">
        <w:t xml:space="preserve"> лесничества до точки пересечения западной границы квартала № 1 </w:t>
      </w:r>
      <w:proofErr w:type="spellStart"/>
      <w:r w:rsidRPr="00B01E24">
        <w:t>Горвальского</w:t>
      </w:r>
      <w:proofErr w:type="spellEnd"/>
      <w:r w:rsidRPr="00B01E24">
        <w:t xml:space="preserve"> лесничества с </w:t>
      </w:r>
      <w:proofErr w:type="spellStart"/>
      <w:r w:rsidRPr="00B01E24">
        <w:t>противопаводковой</w:t>
      </w:r>
      <w:proofErr w:type="spellEnd"/>
      <w:r w:rsidRPr="00B01E24">
        <w:t xml:space="preserve"> дамбой.</w:t>
      </w:r>
    </w:p>
    <w:p w:rsidR="00B01E24" w:rsidRPr="00B01E24" w:rsidRDefault="00B01E24" w:rsidP="00B01E24">
      <w:pPr>
        <w:pStyle w:val="newncpi"/>
      </w:pPr>
      <w:r w:rsidRPr="00B01E2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B01E24" w:rsidRPr="00B01E24" w:rsidTr="00B01E2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E24" w:rsidRPr="00B01E24" w:rsidRDefault="00B01E24">
            <w:pPr>
              <w:pStyle w:val="newncpi"/>
            </w:pPr>
            <w:r w:rsidRPr="00B01E2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E24" w:rsidRPr="00B01E24" w:rsidRDefault="00B01E24">
            <w:pPr>
              <w:pStyle w:val="capu1"/>
            </w:pPr>
            <w:r w:rsidRPr="00B01E24">
              <w:t>УТВЕРЖДЕНО</w:t>
            </w:r>
          </w:p>
          <w:p w:rsidR="00B01E24" w:rsidRPr="00B01E24" w:rsidRDefault="00B01E24">
            <w:pPr>
              <w:pStyle w:val="cap1"/>
            </w:pPr>
            <w:r w:rsidRPr="00B01E24">
              <w:t>Постановление</w:t>
            </w:r>
            <w:r w:rsidRPr="00B01E24">
              <w:br/>
              <w:t>Совета Министров</w:t>
            </w:r>
            <w:r w:rsidRPr="00B01E24">
              <w:br/>
              <w:t>Республики Беларусь</w:t>
            </w:r>
          </w:p>
          <w:p w:rsidR="00B01E24" w:rsidRPr="00B01E24" w:rsidRDefault="00B01E24">
            <w:pPr>
              <w:pStyle w:val="cap1"/>
            </w:pPr>
            <w:r w:rsidRPr="00B01E24">
              <w:t>27.09.2000 № 1491</w:t>
            </w:r>
          </w:p>
        </w:tc>
      </w:tr>
    </w:tbl>
    <w:p w:rsidR="00B01E24" w:rsidRPr="00B01E24" w:rsidRDefault="00B01E24" w:rsidP="00B01E24">
      <w:pPr>
        <w:pStyle w:val="titleu"/>
      </w:pPr>
      <w:bookmarkStart w:id="2" w:name="a2"/>
      <w:bookmarkEnd w:id="2"/>
      <w:r w:rsidRPr="00B01E24">
        <w:lastRenderedPageBreak/>
        <w:t>ПОЛОЖЕНИЕ</w:t>
      </w:r>
      <w:r w:rsidRPr="00B01E24">
        <w:br/>
        <w:t>о республиканском ландшафтном заказнике «Смычок»</w:t>
      </w:r>
    </w:p>
    <w:p w:rsidR="00B01E24" w:rsidRPr="00B01E24" w:rsidRDefault="00B01E24" w:rsidP="00B01E24">
      <w:pPr>
        <w:pStyle w:val="point"/>
      </w:pPr>
      <w:r w:rsidRPr="00B01E24">
        <w:t xml:space="preserve">1. Республиканский ландшафтный заказник «Смычок» образуется в </w:t>
      </w:r>
      <w:proofErr w:type="spellStart"/>
      <w:r w:rsidRPr="00B01E24">
        <w:t>Жлобинском</w:t>
      </w:r>
      <w:proofErr w:type="spellEnd"/>
      <w:r w:rsidRPr="00B01E24">
        <w:t xml:space="preserve"> и Речицком районах Гомельской области в целях сохранения в естественном состоянии уникального природного комплекса с популяциями редких и исчезающих видов растений и животных, занесенных в Красную книгу Республики Беларусь.</w:t>
      </w:r>
    </w:p>
    <w:p w:rsidR="00B01E24" w:rsidRPr="00B01E24" w:rsidRDefault="00B01E24" w:rsidP="00B01E24">
      <w:pPr>
        <w:pStyle w:val="point"/>
      </w:pPr>
      <w:bookmarkStart w:id="3" w:name="a4"/>
      <w:bookmarkEnd w:id="3"/>
      <w:r w:rsidRPr="00B01E24">
        <w:t>2. На территории республиканского ландшафтного заказника «Смычок» запрещаются (за исключением случаев, когда это предусмотрено планом управления данного заказника):</w:t>
      </w:r>
    </w:p>
    <w:p w:rsidR="00B01E24" w:rsidRPr="00B01E24" w:rsidRDefault="00B01E24" w:rsidP="00B01E24">
      <w:pPr>
        <w:pStyle w:val="newncpi"/>
      </w:pPr>
      <w:r w:rsidRPr="00B01E24">
        <w:t>проведение гидромелиоративных и других работ, связанных с изменением ландшафта и существующего гидрологического режима;</w:t>
      </w:r>
    </w:p>
    <w:p w:rsidR="00B01E24" w:rsidRPr="00B01E24" w:rsidRDefault="00B01E24" w:rsidP="00B01E24">
      <w:pPr>
        <w:pStyle w:val="newncpi"/>
      </w:pPr>
      <w:r w:rsidRPr="00B01E24">
        <w:t>добыча торфа и сапропелей;</w:t>
      </w:r>
    </w:p>
    <w:p w:rsidR="00B01E24" w:rsidRPr="00B01E24" w:rsidRDefault="00B01E24" w:rsidP="00B01E24">
      <w:pPr>
        <w:pStyle w:val="newncpi"/>
      </w:pPr>
      <w:r w:rsidRPr="00B01E24">
        <w:t>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туристических стоянок, экологических троп, сооружений для обустройства и (или) благоустройства зон и мест отдыха; уничтожение, изъятие и (или)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случаев, когда это связано с сельскохозяйственной и лесохозяйственной деятельностью, а также иной деятельностью, не запрещенной настоящим Положением;</w:t>
      </w:r>
    </w:p>
    <w:p w:rsidR="00B01E24" w:rsidRPr="00B01E24" w:rsidRDefault="00B01E24" w:rsidP="00B01E24">
      <w:pPr>
        <w:pStyle w:val="newncpi"/>
      </w:pPr>
      <w:r w:rsidRPr="00B01E24">
        <w:t>выжигание сухой растительности (палы);</w:t>
      </w:r>
    </w:p>
    <w:p w:rsidR="00B01E24" w:rsidRPr="00B01E24" w:rsidRDefault="00B01E24" w:rsidP="00B01E24">
      <w:pPr>
        <w:pStyle w:val="newncpi"/>
      </w:pPr>
      <w:r w:rsidRPr="00B01E24">
        <w:t>забор воды из водоемов и водотоков для промышленного водоснабжения и орошения; сброс неочищенных и недостаточно очищенных сточных вод, отходов производства и потребления в водоемы и водотоки; расчистка прибрежной и водной растительности, кроме участков, отведенных под места отдыха;</w:t>
      </w:r>
    </w:p>
    <w:p w:rsidR="00B01E24" w:rsidRPr="00B01E24" w:rsidRDefault="00B01E24" w:rsidP="00B01E24">
      <w:pPr>
        <w:pStyle w:val="newncpi"/>
      </w:pPr>
      <w:proofErr w:type="gramStart"/>
      <w:r w:rsidRPr="00B01E24">
        <w:t>использование маломерных и иных судов с двигателями внутреннего сгорания, в том числе подвесными, мощностью свыше 15 лошадиных сил, кроме судов органов и подразделений по чрезвычайным ситуациям,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 в случае его создания, Министерства лесного хозяйства, Гомельского государственного производственного лесохозяйственного объединения, государственного лесохозяйственного учреждения</w:t>
      </w:r>
      <w:proofErr w:type="gramEnd"/>
      <w:r w:rsidRPr="00B01E24">
        <w:t xml:space="preserve"> «</w:t>
      </w:r>
      <w:proofErr w:type="gramStart"/>
      <w:r w:rsidRPr="00B01E24">
        <w:t>Речицкий лесхоз», 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мира, государственного учреждения «Государственная инспекция по маломерным судам», республиканского государственно-общественного объединения «Белорусское республиканское общество спасания на водах» и его структурных подразделений при выполнении возложенных на них задач и функций;</w:t>
      </w:r>
      <w:proofErr w:type="gramEnd"/>
    </w:p>
    <w:p w:rsidR="00B01E24" w:rsidRPr="00B01E24" w:rsidRDefault="00B01E24" w:rsidP="00B01E24">
      <w:pPr>
        <w:pStyle w:val="newncpi"/>
      </w:pPr>
      <w:r w:rsidRPr="00B01E24">
        <w:t>разбивка туристических лагерей, разведение костров, стоянка автомобилей в местах, не предназначенных для этих целей; движение механизированного транспорта вне дорог, кроме машин, выполняющих сельскохозяйственные и лесохозяйственные работы, а также государственного природоохранного учреждения, осуществляющего управление заказником (группой заказников) в случае его создания;</w:t>
      </w:r>
    </w:p>
    <w:p w:rsidR="00B01E24" w:rsidRPr="00B01E24" w:rsidRDefault="00B01E24" w:rsidP="00B01E24">
      <w:pPr>
        <w:pStyle w:val="newncpi"/>
      </w:pPr>
      <w:r w:rsidRPr="00B01E24">
        <w:lastRenderedPageBreak/>
        <w:t>применение химических средств защиты растений авиационным методом;</w:t>
      </w:r>
    </w:p>
    <w:p w:rsidR="00B01E24" w:rsidRPr="00B01E24" w:rsidRDefault="00B01E24" w:rsidP="00B01E24">
      <w:pPr>
        <w:pStyle w:val="newncpi"/>
      </w:pPr>
      <w:r w:rsidRPr="00B01E24">
        <w:t>выпас скота и сенокошение в период размножения птиц и животных (апрель-июнь) в прибрежных полосах рек Березина и Днепр.</w:t>
      </w:r>
    </w:p>
    <w:p w:rsidR="00B01E24" w:rsidRPr="00B01E24" w:rsidRDefault="00B01E24" w:rsidP="00B01E24">
      <w:pPr>
        <w:pStyle w:val="point"/>
      </w:pPr>
      <w:r w:rsidRPr="00B01E24">
        <w:t xml:space="preserve">3. Режим республиканского ландшафтного заказника «Смычок» учитывается при разработке и корректировке схем землеустройства </w:t>
      </w:r>
      <w:proofErr w:type="spellStart"/>
      <w:r w:rsidRPr="00B01E24">
        <w:t>Жлобинского</w:t>
      </w:r>
      <w:proofErr w:type="spellEnd"/>
      <w:r w:rsidRPr="00B01E24">
        <w:t xml:space="preserve"> и Речицкого районов и проекта организации и развития Речицкого лесхоза, а также в градостроительных проектах.</w:t>
      </w:r>
    </w:p>
    <w:p w:rsidR="00B01E24" w:rsidRPr="00B01E24" w:rsidRDefault="00B01E24" w:rsidP="00B01E24">
      <w:pPr>
        <w:pStyle w:val="point"/>
      </w:pPr>
      <w:r w:rsidRPr="00B01E24">
        <w:t>4. Объявление территории республиканским ландшафтным заказником «Смычок» не влечет за собой изъятия земельных участков у землепользователей, на землях которых образован этот заказник.</w:t>
      </w:r>
    </w:p>
    <w:p w:rsidR="00B01E24" w:rsidRPr="00B01E24" w:rsidRDefault="00B01E24" w:rsidP="00B01E24">
      <w:pPr>
        <w:pStyle w:val="newncpi"/>
      </w:pPr>
      <w:r w:rsidRPr="00B01E24">
        <w:t xml:space="preserve">Землепользователи обязаны соблюдать установленный режим указанного заказника и использовать </w:t>
      </w:r>
      <w:proofErr w:type="spellStart"/>
      <w:r w:rsidRPr="00B01E24">
        <w:t>природощадящие</w:t>
      </w:r>
      <w:proofErr w:type="spellEnd"/>
      <w:r w:rsidRPr="00B01E24">
        <w:t xml:space="preserve"> технологии.</w:t>
      </w:r>
    </w:p>
    <w:p w:rsidR="00B01E24" w:rsidRPr="00B01E24" w:rsidRDefault="00B01E24" w:rsidP="00B01E24">
      <w:pPr>
        <w:pStyle w:val="point"/>
      </w:pPr>
      <w:r w:rsidRPr="00B01E24">
        <w:t xml:space="preserve">5. Управление республиканским ландшафтным заказником «Смычок» осуществляют в пределах своей компетенции </w:t>
      </w:r>
      <w:proofErr w:type="spellStart"/>
      <w:r w:rsidRPr="00B01E24">
        <w:t>Жлобинский</w:t>
      </w:r>
      <w:proofErr w:type="spellEnd"/>
      <w:r w:rsidRPr="00B01E24">
        <w:t xml:space="preserve"> и Речицкий райисполкомы, которые совместно с природоохранными органами в установленном порядке обеспечивают охрану этого заказника.</w:t>
      </w:r>
    </w:p>
    <w:p w:rsidR="00B01E24" w:rsidRPr="00B01E24" w:rsidRDefault="00B01E24" w:rsidP="00B01E24">
      <w:pPr>
        <w:pStyle w:val="point"/>
      </w:pPr>
      <w:r w:rsidRPr="00B01E24">
        <w:t>6. Лица, виновные в нарушении режима охраны и использования республиканского ландшафтного заказника «Смычок», несут ответственность в соответствии с законодательством Республики Беларусь.</w:t>
      </w:r>
    </w:p>
    <w:p w:rsidR="00B01E24" w:rsidRPr="00B01E24" w:rsidRDefault="00B01E24" w:rsidP="00B01E24">
      <w:pPr>
        <w:pStyle w:val="point"/>
      </w:pPr>
      <w:r w:rsidRPr="00B01E24">
        <w:t>7. Вред, причиненный республиканскому ландшафтному заказнику «Смычок», возмещается виновными юридическими и (или) физическими лицами в размерах и порядке, установленных законодательством Республики Беларусь.</w:t>
      </w:r>
    </w:p>
    <w:p w:rsidR="001A33D1" w:rsidRDefault="00B01E24" w:rsidP="00B01E24">
      <w:bookmarkStart w:id="4" w:name="_GoBack"/>
      <w:bookmarkEnd w:id="4"/>
      <w:r w:rsidRPr="00B01E24">
        <w:br/>
      </w:r>
      <w:r w:rsidRPr="00B01E24">
        <w:br/>
      </w:r>
      <w:r w:rsidRPr="00B01E24">
        <w:br/>
      </w:r>
      <w:r w:rsidRPr="00B01E24">
        <w:br/>
      </w:r>
    </w:p>
    <w:sectPr w:rsidR="001A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4"/>
    <w:rsid w:val="007C686A"/>
    <w:rsid w:val="0099270E"/>
    <w:rsid w:val="00B01E24"/>
    <w:rsid w:val="00B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E24"/>
    <w:rPr>
      <w:color w:val="0038C8"/>
      <w:u w:val="single"/>
    </w:rPr>
  </w:style>
  <w:style w:type="paragraph" w:customStyle="1" w:styleId="1">
    <w:name w:val="Название1"/>
    <w:basedOn w:val="a"/>
    <w:rsid w:val="00B01E2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B01E2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01E2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1E2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1E2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01E2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01E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01E2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01E2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01E2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01E2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01E2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1E2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1E2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01E2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01E2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01E2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01E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01E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0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E24"/>
    <w:rPr>
      <w:color w:val="0038C8"/>
      <w:u w:val="single"/>
    </w:rPr>
  </w:style>
  <w:style w:type="paragraph" w:customStyle="1" w:styleId="1">
    <w:name w:val="Название1"/>
    <w:basedOn w:val="a"/>
    <w:rsid w:val="00B01E2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B01E2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01E2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1E2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1E2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01E2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01E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01E2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01E2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01E2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01E2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01E2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1E2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1E2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01E2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01E2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01E2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01E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01E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0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OLH_Nachalnic</dc:creator>
  <cp:lastModifiedBy>OLH_Nachalnic</cp:lastModifiedBy>
  <cp:revision>3</cp:revision>
  <cp:lastPrinted>2020-10-28T11:23:00Z</cp:lastPrinted>
  <dcterms:created xsi:type="dcterms:W3CDTF">2020-07-27T06:50:00Z</dcterms:created>
  <dcterms:modified xsi:type="dcterms:W3CDTF">2020-10-28T11:23:00Z</dcterms:modified>
</cp:coreProperties>
</file>